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left"/>
        <w:rPr>
          <w:rFonts w:ascii="Calibri" w:cs="Calibri" w:eastAsia="Calibri" w:hAnsi="Calibri"/>
          <w:b w:val="1"/>
          <w:color w:val="f0374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sz w:val="56"/>
          <w:szCs w:val="56"/>
          <w:rtl w:val="0"/>
        </w:rPr>
        <w:t xml:space="preserve">Prohlášení o dodržování zásady „významně nepoškozovat“</w:t>
      </w:r>
      <w:r w:rsidDel="00000000" w:rsidR="00000000" w:rsidRPr="00000000">
        <w:rPr>
          <w:rFonts w:ascii="Calibri" w:cs="Calibri" w:eastAsia="Calibri" w:hAnsi="Calibri"/>
          <w:b w:val="1"/>
          <w:color w:val="f03741"/>
          <w:sz w:val="44"/>
          <w:szCs w:val="4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CHIST-ERA IV Call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color w:val="f03741"/>
        </w:rPr>
      </w:pPr>
      <w:r w:rsidDel="00000000" w:rsidR="00000000" w:rsidRPr="00000000">
        <w:rPr>
          <w:rFonts w:ascii="Calibri" w:cs="Calibri" w:eastAsia="Calibri" w:hAnsi="Calibri"/>
          <w:b w:val="1"/>
          <w:color w:val="f03741"/>
          <w:rtl w:val="0"/>
        </w:rPr>
        <w:t xml:space="preserve">Upozornění: </w:t>
      </w:r>
    </w:p>
    <w:p w:rsidR="00000000" w:rsidDel="00000000" w:rsidP="00000000" w:rsidRDefault="00000000" w:rsidRPr="00000000" w14:paraId="00000003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Toto je vzorový dokument povinné přílohy “Prohlášení projektu o dodržování zásady „významně nepoškozovat“”.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Příjemce musí uvést vyjádření k 6 environmentálním cílům a zdůvodnění, že výsledky projektu budou na úrovni uplatňování technologicky neutrální.  </w:t>
      </w:r>
    </w:p>
    <w:p w:rsidR="00000000" w:rsidDel="00000000" w:rsidP="00000000" w:rsidRDefault="00000000" w:rsidRPr="00000000" w14:paraId="00000004">
      <w:pPr>
        <w:widowControl w:val="0"/>
        <w:spacing w:after="0" w:before="120" w:line="275.000006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Dle čl. 17 odst. 2 Nařízení (EU) 2020/852 ze dne 18. června 2020 o zřízení rámce pro usnadnění udržitelných investic a o změně nařízení (EU) 2019/2088 popište, jakým způsobem dochází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činnosti, a to se zohledněním jejich celého životního cyklu (od výroby až po skončení životnosti).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360" w:line="276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Hlavní uchazeč za českou část projektu musí dokument zaslat ze své datové schránky do datové schránky TA ČR, a to v termínu pro příjem proposals.</w:t>
      </w:r>
    </w:p>
    <w:p w:rsidR="00000000" w:rsidDel="00000000" w:rsidP="00000000" w:rsidRDefault="00000000" w:rsidRPr="00000000" w14:paraId="00000006">
      <w:pPr>
        <w:spacing w:after="36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Popisy v dokumentu zpracujte s vědomím, že v nich musí posuzovatel nalézt dostatečnou oporu pro posouzení plnění zásady „významně nepoškozovat“.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397"/>
        <w:gridCol w:w="5633"/>
        <w:tblGridChange w:id="0">
          <w:tblGrid>
            <w:gridCol w:w="3397"/>
            <w:gridCol w:w="563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Akronym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Název projektu v českém jazyce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Název projektu v anglickém jazyce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(nepovinné)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120" w:line="276" w:lineRule="auto"/>
        <w:rPr>
          <w:rFonts w:ascii="Calibri" w:cs="Calibri" w:eastAsia="Calibri" w:hAnsi="Calibri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03741"/>
          <w:sz w:val="28"/>
          <w:szCs w:val="28"/>
          <w:u w:val="none"/>
          <w:shd w:fill="auto" w:val="clear"/>
          <w:vertAlign w:val="baseline"/>
          <w:rtl w:val="0"/>
        </w:rPr>
        <w:t xml:space="preserve">Environmentální cíle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bookmarkStart w:colFirst="0" w:colLast="0" w:name="_1fob9te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Environmentální cíl 1. Zmírňování změny klimatu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Má se za to, že činnost významně poškozuje zmírňování změny klimatu, pokud vede ke značným emisím skleníkových plynů.</w:t>
      </w:r>
      <w:r w:rsidDel="00000000" w:rsidR="00000000" w:rsidRPr="00000000">
        <w:rPr>
          <w:rtl w:val="0"/>
        </w:rPr>
      </w:r>
    </w:p>
    <w:tbl>
      <w:tblPr>
        <w:tblStyle w:val="Table3"/>
        <w:tblW w:w="406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075"/>
        <w:tblGridChange w:id="0">
          <w:tblGrid>
            <w:gridCol w:w="990"/>
            <w:gridCol w:w="30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č.1: Zmírňování změny klimatu.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2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4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120" w:line="276" w:lineRule="auto"/>
        <w:rPr>
          <w:rFonts w:ascii="Calibri" w:cs="Calibri" w:eastAsia="Calibri" w:hAnsi="Calibri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2. Přizpůsobování se změně klimatu</w:t>
      </w:r>
    </w:p>
    <w:p w:rsidR="00000000" w:rsidDel="00000000" w:rsidP="00000000" w:rsidRDefault="00000000" w:rsidRPr="00000000" w14:paraId="0000001B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000000" w:rsidDel="00000000" w:rsidP="00000000" w:rsidRDefault="00000000" w:rsidRPr="00000000" w14:paraId="0000001C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ii)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  <w:r w:rsidDel="00000000" w:rsidR="00000000" w:rsidRPr="00000000">
        <w:rPr>
          <w:rtl w:val="0"/>
        </w:rPr>
      </w:r>
    </w:p>
    <w:tbl>
      <w:tblPr>
        <w:tblStyle w:val="Table5"/>
        <w:tblW w:w="36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2: Přizpůsobování se změně klimatu.</w:t>
      </w:r>
    </w:p>
    <w:p w:rsidR="00000000" w:rsidDel="00000000" w:rsidP="00000000" w:rsidRDefault="00000000" w:rsidRPr="00000000" w14:paraId="00000020">
      <w:pPr>
        <w:spacing w:after="240" w:before="12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3. Udržitelné využívání a ochrana vodních a mořských zdrojů</w:t>
      </w:r>
    </w:p>
    <w:p w:rsidR="00000000" w:rsidDel="00000000" w:rsidP="00000000" w:rsidRDefault="00000000" w:rsidRPr="00000000" w14:paraId="00000025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  <w:r w:rsidDel="00000000" w:rsidR="00000000" w:rsidRPr="00000000">
        <w:rPr>
          <w:rtl w:val="0"/>
        </w:rPr>
      </w:r>
    </w:p>
    <w:tbl>
      <w:tblPr>
        <w:tblStyle w:val="Table7"/>
        <w:tblW w:w="36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3: Udržitelné využívání a ochrana vodních a mořských zdrojů.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8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4. Oběhové hospodářství včetně předcházení vzniku odpadů a recyklace</w:t>
      </w:r>
    </w:p>
    <w:p w:rsidR="00000000" w:rsidDel="00000000" w:rsidP="00000000" w:rsidRDefault="00000000" w:rsidRPr="00000000" w14:paraId="0000002E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  <w:r w:rsidDel="00000000" w:rsidR="00000000" w:rsidRPr="00000000">
        <w:rPr>
          <w:rtl w:val="0"/>
        </w:rPr>
      </w:r>
    </w:p>
    <w:tbl>
      <w:tblPr>
        <w:tblStyle w:val="Table9"/>
        <w:tblW w:w="36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4: Oběhové hospodářství včetně předcházení vzniku odpadů a recyklace.</w:t>
      </w:r>
    </w:p>
    <w:p w:rsidR="00000000" w:rsidDel="00000000" w:rsidP="00000000" w:rsidRDefault="00000000" w:rsidRPr="00000000" w14:paraId="00000032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0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5. Prevence a omezování znečištění</w:t>
      </w:r>
    </w:p>
    <w:p w:rsidR="00000000" w:rsidDel="00000000" w:rsidP="00000000" w:rsidRDefault="00000000" w:rsidRPr="00000000" w14:paraId="00000037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prevenci a omezování znečištění, pokud vede k významnému zvýšení emisí znečišťujících látek do ovzduší, vody nebo půdy.</w:t>
      </w:r>
      <w:r w:rsidDel="00000000" w:rsidR="00000000" w:rsidRPr="00000000">
        <w:rPr>
          <w:rtl w:val="0"/>
        </w:rPr>
      </w:r>
    </w:p>
    <w:tbl>
      <w:tblPr>
        <w:tblStyle w:val="Table11"/>
        <w:tblW w:w="36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5: Prevence a omezování znečištění.</w:t>
      </w:r>
    </w:p>
    <w:p w:rsidR="00000000" w:rsidDel="00000000" w:rsidP="00000000" w:rsidRDefault="00000000" w:rsidRPr="00000000" w14:paraId="0000003B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2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12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Environmentální cíl 6. Ochrana a obnova biologické rozmanitosti a ekosystémů</w:t>
      </w:r>
    </w:p>
    <w:p w:rsidR="00000000" w:rsidDel="00000000" w:rsidP="00000000" w:rsidRDefault="00000000" w:rsidRPr="00000000" w14:paraId="00000040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  <w:r w:rsidDel="00000000" w:rsidR="00000000" w:rsidRPr="00000000">
        <w:rPr>
          <w:rtl w:val="0"/>
        </w:rPr>
      </w:r>
    </w:p>
    <w:tbl>
      <w:tblPr>
        <w:tblStyle w:val="Table13"/>
        <w:tblW w:w="367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2685"/>
        <w:tblGridChange w:id="0">
          <w:tblGrid>
            <w:gridCol w:w="990"/>
            <w:gridCol w:w="26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12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návrh projektu významně nepoškozuje environmentální cíl č. 6: Ochrana a obnova biologické rozmanitosti a ekosystémů.</w:t>
      </w:r>
    </w:p>
    <w:p w:rsidR="00000000" w:rsidDel="00000000" w:rsidP="00000000" w:rsidRDefault="00000000" w:rsidRPr="00000000" w14:paraId="00000044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4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12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Zdůvodnění projektu:</w:t>
      </w:r>
    </w:p>
    <w:tbl>
      <w:tblPr>
        <w:tblStyle w:val="Table1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196850</wp:posOffset>
          </wp:positionV>
          <wp:extent cx="5795645" cy="87757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-898520</wp:posOffset>
          </wp:positionH>
          <wp:positionV relativeFrom="paragraph">
            <wp:posOffset>124023</wp:posOffset>
          </wp:positionV>
          <wp:extent cx="5795645" cy="8775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pos="4536"/>
        <w:tab w:val="right" w:pos="9072"/>
      </w:tabs>
      <w:spacing w:after="0"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-25396</wp:posOffset>
          </wp:positionV>
          <wp:extent cx="1440000" cy="14400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before="120" w:line="276" w:lineRule="auto"/>
      <w:jc w:val="lef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</w:rPr>
    </w:pPr>
    <w:bookmarkStart w:colFirst="0" w:colLast="0" w:name="_2et92p0" w:id="3"/>
    <w:bookmarkEnd w:id="3"/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č.j.: TACR/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1594-4/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2022</w:t>
    </w:r>
  </w:p>
  <w:p w:rsidR="00000000" w:rsidDel="00000000" w:rsidP="00000000" w:rsidRDefault="00000000" w:rsidRPr="00000000" w14:paraId="00000053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yellow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"/>
      </w:rPr>
    </w:rPrDefault>
    <w:pPrDefault>
      <w:pPr>
        <w:spacing w:after="200" w:before="200" w:line="26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8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